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DF" w:rsidRPr="001008DE" w:rsidRDefault="006851DF" w:rsidP="006851DF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008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6851DF" w:rsidRPr="001008DE" w:rsidTr="002E4C6C">
        <w:tc>
          <w:tcPr>
            <w:tcW w:w="1365" w:type="dxa"/>
            <w:shd w:val="clear" w:color="auto" w:fill="EAF1DD" w:themeFill="accent3" w:themeFillTint="33"/>
          </w:tcPr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6851DF" w:rsidRPr="001008DE" w:rsidRDefault="006851DF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851DF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6851DF" w:rsidRPr="001008DE" w:rsidRDefault="006851DF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6851DF" w:rsidRPr="001008DE" w:rsidRDefault="006851DF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851DF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6851DF" w:rsidRPr="001008DE" w:rsidRDefault="006851DF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6851DF" w:rsidRPr="002B0F12" w:rsidRDefault="006851DF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B04EB8"/>
              </w:rPr>
            </w:pPr>
            <w:r w:rsidRPr="002B0F12">
              <w:rPr>
                <w:rFonts w:ascii="Times New Roman" w:eastAsia="Times New Roman" w:hAnsi="Times New Roman" w:cs="Times New Roman"/>
                <w:b/>
                <w:color w:val="B04EB8"/>
              </w:rPr>
              <w:t>Kako tvari putuju kroz različite organizme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6851DF" w:rsidRPr="001008DE" w:rsidRDefault="006851DF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27</w:t>
            </w:r>
            <w:r>
              <w:rPr>
                <w:rFonts w:ascii="Times New Roman" w:eastAsia="Times New Roman" w:hAnsi="Times New Roman" w:cs="Times New Roman"/>
              </w:rPr>
              <w:t>. i</w:t>
            </w:r>
            <w:r w:rsidRPr="001008DE">
              <w:rPr>
                <w:rFonts w:ascii="Times New Roman" w:eastAsia="Times New Roman" w:hAnsi="Times New Roman" w:cs="Times New Roman"/>
              </w:rPr>
              <w:t xml:space="preserve"> 28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851DF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6851DF" w:rsidRPr="001008DE" w:rsidRDefault="006851DF" w:rsidP="002E4C6C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Kako tvari putuju kroz moje tijelo </w:t>
            </w:r>
            <w:r w:rsidRPr="00247A88">
              <w:rPr>
                <w:rFonts w:ascii="Times New Roman" w:hAnsi="Times New Roman" w:cs="Times New Roman"/>
                <w:i/>
              </w:rPr>
              <w:t>(Ništa bez krvi)</w:t>
            </w:r>
            <w:r>
              <w:rPr>
                <w:rFonts w:ascii="Times New Roman" w:hAnsi="Times New Roman" w:cs="Times New Roman"/>
              </w:rPr>
              <w:t>,</w:t>
            </w:r>
            <w:r w:rsidRPr="001008DE">
              <w:rPr>
                <w:rFonts w:ascii="Times New Roman" w:hAnsi="Times New Roman" w:cs="Times New Roman"/>
              </w:rPr>
              <w:t xml:space="preserve"> Ponavljanje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6851DF" w:rsidRPr="001008DE" w:rsidRDefault="006851DF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851DF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6851DF" w:rsidRPr="001008DE" w:rsidRDefault="006851D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6851DF" w:rsidRPr="001008DE" w:rsidTr="002E4C6C">
        <w:tc>
          <w:tcPr>
            <w:tcW w:w="9510" w:type="dxa"/>
            <w:gridSpan w:val="10"/>
          </w:tcPr>
          <w:p w:rsidR="006851DF" w:rsidRPr="001008DE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6851DF" w:rsidRPr="001008DE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Uspoređuje najvažnija obilježja jednostaničnih i </w:t>
            </w:r>
            <w:proofErr w:type="spellStart"/>
            <w:r w:rsidRPr="001008DE">
              <w:rPr>
                <w:rFonts w:ascii="Times New Roman" w:hAnsi="Times New Roman" w:cs="Times New Roman"/>
              </w:rPr>
              <w:t>mnogostaničnih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organizama.</w:t>
            </w:r>
          </w:p>
          <w:p w:rsidR="006851DF" w:rsidRPr="001008DE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Primjenjuje odgovarajuće alate za proučavanje stanica/organizama.</w:t>
            </w:r>
          </w:p>
          <w:p w:rsidR="006851DF" w:rsidRPr="001008DE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Objašnjava odnos površine i volumena povezujući ga s ekonomičnosti građe organizma i preživljavanjem.</w:t>
            </w:r>
          </w:p>
          <w:p w:rsidR="006851DF" w:rsidRPr="001008DE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1008DE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1008DE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6851DF" w:rsidRPr="001008DE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Prepoznaje osnovne uloge </w:t>
            </w:r>
            <w:proofErr w:type="spellStart"/>
            <w:r w:rsidRPr="001008DE">
              <w:rPr>
                <w:rFonts w:ascii="Times New Roman" w:hAnsi="Times New Roman" w:cs="Times New Roman"/>
              </w:rPr>
              <w:t>organela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stanice.</w:t>
            </w:r>
          </w:p>
          <w:p w:rsidR="006851DF" w:rsidRPr="001008DE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Povezuje sastav krvi s njezinim ulogama.</w:t>
            </w:r>
          </w:p>
          <w:p w:rsidR="006851DF" w:rsidRPr="001008DE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Razlikuje organizacijske razine </w:t>
            </w:r>
            <w:proofErr w:type="spellStart"/>
            <w:r w:rsidRPr="001008DE">
              <w:rPr>
                <w:rFonts w:ascii="Times New Roman" w:hAnsi="Times New Roman" w:cs="Times New Roman"/>
              </w:rPr>
              <w:t>mnogostaničnoga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organizma.</w:t>
            </w:r>
          </w:p>
          <w:p w:rsidR="006851DF" w:rsidRPr="001008DE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Opisuje položaj važnijih organa u tijelu, na primjeru ljudskoga organizma.</w:t>
            </w:r>
          </w:p>
          <w:p w:rsidR="006851DF" w:rsidRPr="001008DE" w:rsidRDefault="006851DF" w:rsidP="002E4C6C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1008DE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i prilagodbe</w:t>
            </w:r>
          </w:p>
          <w:p w:rsidR="006851DF" w:rsidRPr="001008DE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6851DF" w:rsidRPr="001008DE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Uspoređuje ulogu optjecajnoga sustava životinja i provodnoga sustava biljaka.</w:t>
            </w:r>
          </w:p>
          <w:p w:rsidR="006851DF" w:rsidRPr="001008DE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Uspoređuje izmjerene vrijednosti krvnoga tlaka i pulsa u mirovanju i nakon aktivnosti.</w:t>
            </w:r>
          </w:p>
          <w:p w:rsidR="006851DF" w:rsidRPr="001008DE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6851DF" w:rsidRPr="001008DE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Uspoređuje prilagodbe različitih organizama povezujući ih sa životnim uvjetima.</w:t>
            </w:r>
          </w:p>
          <w:p w:rsidR="006851DF" w:rsidRPr="001008DE" w:rsidRDefault="006851DF" w:rsidP="002E4C6C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Uspoređuje prilagodbe različitih načina prijenosa tvari organizmom te ih povezuje s načinom života i preživljavanjem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851DF" w:rsidRPr="001008DE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6851DF" w:rsidRPr="001008DE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6851DF" w:rsidRPr="001008DE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Odabire pouzdane izvore informacija.</w:t>
            </w:r>
          </w:p>
          <w:p w:rsidR="006851DF" w:rsidRPr="002B0F12" w:rsidRDefault="006851DF" w:rsidP="002E4C6C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Postavlja istraživačko pitanje na osnovi promatranja te izvodi hipotezu na osnovi predloška</w:t>
            </w:r>
          </w:p>
        </w:tc>
      </w:tr>
      <w:tr w:rsidR="006851DF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6851DF" w:rsidRPr="001008DE" w:rsidRDefault="006851D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1008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6851DF" w:rsidRPr="001008DE" w:rsidTr="002E4C6C">
        <w:tc>
          <w:tcPr>
            <w:tcW w:w="9510" w:type="dxa"/>
            <w:gridSpan w:val="10"/>
          </w:tcPr>
          <w:p w:rsidR="006851DF" w:rsidRPr="001008DE" w:rsidRDefault="006851DF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Osobni i socijalni razvoj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osr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(A 3.3., B 3.2., B 3.4. u korelaciji s ishodom  B.7.2.) </w:t>
            </w:r>
          </w:p>
          <w:p w:rsidR="006851DF" w:rsidRPr="001008DE" w:rsidRDefault="006851DF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Zdravlje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(A.3.2.A, A.3.2.D, C.3.1.B, C.3.2.C u vezi s ishodom B.7.2., C.3.2.A, C.3.2.B u korelaciji s ishodom B.7.2.3. i C.3.2.D, C.3.3.A u korelaciji s ishodom D.7.2.1.)</w:t>
            </w:r>
          </w:p>
          <w:p w:rsidR="006851DF" w:rsidRPr="001008DE" w:rsidRDefault="006851DF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lastRenderedPageBreak/>
              <w:t>Održivi razvoj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odr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C.3.1.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u korelaciji s ishodom B.7.2.1.)</w:t>
            </w:r>
          </w:p>
          <w:p w:rsidR="006851DF" w:rsidRPr="001008DE" w:rsidRDefault="006851DF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Hrvatski jezik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(A. 7. 1 Učenik govori prema planu i razgovara primjenjujući vještine grupnoga razgovora u korelaciji s ishodom D.7.1.; Učenik čita tekst, izvodi zaključke i tumači značenje teksta </w:t>
            </w:r>
            <w:r>
              <w:rPr>
                <w:rFonts w:ascii="Times New Roman" w:eastAsiaTheme="minorEastAsia" w:hAnsi="Times New Roman" w:cs="Times New Roman"/>
              </w:rPr>
              <w:t>u korelaciji s ishodom D.7.1.)</w:t>
            </w:r>
          </w:p>
          <w:p w:rsidR="006851DF" w:rsidRPr="001008DE" w:rsidRDefault="006851DF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Fizika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(A. 7. 1 Uspoređuje, dimenzije, masu i gustoću različitih tijela i tvari u korelaciji s ishodom C.7.2., D. 7. 6. Povezuje rad s energijom tijela i analizira pretvorbe energije u korelaciji s ishodom D.7.6.).</w:t>
            </w:r>
          </w:p>
          <w:p w:rsidR="006851DF" w:rsidRPr="002B0F12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TZK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(C.7.2. uspoređuje prehrambene navike u odnosu na tjelesnu aktivnost B.7.2. i C.7.2.)</w:t>
            </w:r>
          </w:p>
        </w:tc>
      </w:tr>
      <w:tr w:rsidR="006851DF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6851DF" w:rsidRPr="001008DE" w:rsidRDefault="006851DF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008DE">
              <w:rPr>
                <w:rFonts w:ascii="Times New Roman" w:hAnsi="Times New Roman" w:cs="Times New Roman"/>
              </w:rPr>
              <w:t>Krvotok (srce, krvne žile – a</w:t>
            </w:r>
            <w:r>
              <w:rPr>
                <w:rFonts w:ascii="Times New Roman" w:hAnsi="Times New Roman" w:cs="Times New Roman"/>
              </w:rPr>
              <w:t xml:space="preserve">rterije, vene , kapilare) krv, </w:t>
            </w:r>
            <w:proofErr w:type="spellStart"/>
            <w:r w:rsidRPr="001008DE">
              <w:rPr>
                <w:rFonts w:ascii="Times New Roman" w:hAnsi="Times New Roman" w:cs="Times New Roman"/>
              </w:rPr>
              <w:t>predklijetke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, klijetke , srčani </w:t>
            </w:r>
            <w:proofErr w:type="spellStart"/>
            <w:r w:rsidRPr="001008DE">
              <w:rPr>
                <w:rFonts w:ascii="Times New Roman" w:hAnsi="Times New Roman" w:cs="Times New Roman"/>
              </w:rPr>
              <w:t>zalis</w:t>
            </w:r>
            <w:r>
              <w:rPr>
                <w:rFonts w:ascii="Times New Roman" w:hAnsi="Times New Roman" w:cs="Times New Roman"/>
              </w:rPr>
              <w:t>t</w:t>
            </w:r>
            <w:r w:rsidRPr="001008DE">
              <w:rPr>
                <w:rFonts w:ascii="Times New Roman" w:hAnsi="Times New Roman" w:cs="Times New Roman"/>
              </w:rPr>
              <w:t>ci</w:t>
            </w:r>
            <w:proofErr w:type="spellEnd"/>
          </w:p>
        </w:tc>
      </w:tr>
      <w:tr w:rsidR="006851DF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6851DF" w:rsidRPr="001008DE" w:rsidRDefault="006851DF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6851DF" w:rsidRPr="001008DE" w:rsidRDefault="006851DF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udžbenik i radnu bilježnicu, bilježnicu, ploču i kredu, računalo, projektor, model torza čovjeka, mikroskop, tablete, pribor i materijal za pokus opisan u RB (str.38</w:t>
            </w:r>
            <w:r>
              <w:rPr>
                <w:rFonts w:ascii="Times New Roman" w:hAnsi="Times New Roman" w:cs="Times New Roman"/>
              </w:rPr>
              <w:t>.</w:t>
            </w:r>
            <w:r w:rsidRPr="001008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1008DE">
              <w:rPr>
                <w:rFonts w:ascii="Times New Roman" w:hAnsi="Times New Roman" w:cs="Times New Roman"/>
              </w:rPr>
              <w:t xml:space="preserve"> 41.)</w:t>
            </w:r>
          </w:p>
        </w:tc>
      </w:tr>
      <w:tr w:rsidR="006851DF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6851DF" w:rsidRPr="001008DE" w:rsidRDefault="006851D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6851DF" w:rsidRPr="001008DE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6851DF" w:rsidRPr="001008DE" w:rsidTr="002E4C6C">
        <w:tc>
          <w:tcPr>
            <w:tcW w:w="9510" w:type="dxa"/>
            <w:gridSpan w:val="10"/>
            <w:shd w:val="clear" w:color="auto" w:fill="FFFFFF"/>
          </w:tcPr>
          <w:p w:rsidR="006851DF" w:rsidRPr="002B0F12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B0F12">
              <w:rPr>
                <w:rFonts w:ascii="Times New Roman" w:eastAsia="Times New Roman" w:hAnsi="Times New Roman" w:cs="Times New Roman"/>
              </w:rPr>
              <w:t>- S</w:t>
            </w:r>
            <w:r w:rsidRPr="002B0F12">
              <w:rPr>
                <w:rFonts w:ascii="Times New Roman" w:hAnsi="Times New Roman" w:cs="Times New Roman"/>
              </w:rPr>
              <w:t>astav krvi</w:t>
            </w:r>
          </w:p>
          <w:p w:rsidR="006851DF" w:rsidRPr="001008DE" w:rsidRDefault="006851DF" w:rsidP="002E4C6C">
            <w:pPr>
              <w:pStyle w:val="Normal1"/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B0F12">
              <w:rPr>
                <w:rFonts w:ascii="Times New Roman" w:hAnsi="Times New Roman" w:cs="Times New Roman"/>
              </w:rPr>
              <w:t>- Ponavljanje</w:t>
            </w:r>
          </w:p>
        </w:tc>
      </w:tr>
      <w:tr w:rsidR="006851DF" w:rsidRPr="001008DE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6851DF" w:rsidRPr="001008DE" w:rsidRDefault="006851D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27. sat </w:t>
            </w:r>
          </w:p>
        </w:tc>
      </w:tr>
      <w:tr w:rsidR="006851DF" w:rsidRPr="001008DE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6851DF" w:rsidRPr="00C27F53" w:rsidRDefault="006851D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6851DF" w:rsidRPr="00C27F53" w:rsidRDefault="006851D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6851DF" w:rsidRPr="00C27F53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6851DF" w:rsidRPr="001008DE" w:rsidTr="002E4C6C">
        <w:tc>
          <w:tcPr>
            <w:tcW w:w="1929" w:type="dxa"/>
            <w:gridSpan w:val="2"/>
            <w:shd w:val="clear" w:color="auto" w:fill="auto"/>
          </w:tcPr>
          <w:p w:rsidR="006851DF" w:rsidRPr="002738AA" w:rsidRDefault="006851D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25AD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6851DF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6851DF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6851DF" w:rsidRPr="002738AA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6851DF" w:rsidRPr="002738AA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738AA">
              <w:rPr>
                <w:rFonts w:ascii="Times New Roman" w:eastAsia="Times New Roman" w:hAnsi="Times New Roman" w:cs="Times New Roman"/>
              </w:rPr>
              <w:t xml:space="preserve">- </w:t>
            </w:r>
            <w:r w:rsidRPr="002738AA">
              <w:rPr>
                <w:rFonts w:ascii="Times New Roman" w:hAnsi="Times New Roman" w:cs="Times New Roman"/>
              </w:rPr>
              <w:t>povezuje sastav krvi s njezinim ulogama</w:t>
            </w:r>
          </w:p>
          <w:p w:rsidR="006851DF" w:rsidRPr="002738AA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851DF" w:rsidRPr="00A53B11" w:rsidRDefault="006851DF" w:rsidP="006851D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120" w:hanging="120"/>
              <w:rPr>
                <w:sz w:val="22"/>
                <w:szCs w:val="22"/>
              </w:rPr>
            </w:pPr>
            <w:r w:rsidRPr="002738AA">
              <w:rPr>
                <w:sz w:val="22"/>
                <w:szCs w:val="22"/>
              </w:rPr>
              <w:t xml:space="preserve">promatra i prikuplja podatke te donosi </w:t>
            </w:r>
            <w:r>
              <w:rPr>
                <w:sz w:val="22"/>
                <w:szCs w:val="22"/>
              </w:rPr>
              <w:t>zaključke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6851DF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učenici se prisjećaju građe i položaja srca – na modelu</w:t>
            </w:r>
            <w:r w:rsidRPr="001008DE">
              <w:rPr>
                <w:rFonts w:ascii="Times New Roman" w:hAnsi="Times New Roman" w:cs="Times New Roman"/>
              </w:rPr>
              <w:t xml:space="preserve"> torza čovjeka </w:t>
            </w:r>
            <w:r>
              <w:rPr>
                <w:rFonts w:ascii="Times New Roman" w:hAnsi="Times New Roman" w:cs="Times New Roman"/>
              </w:rPr>
              <w:t>pokazuju položaj srca (RP)</w:t>
            </w:r>
          </w:p>
          <w:p w:rsidR="006851DF" w:rsidRPr="0009598E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ponavljanje i rasprava uz gledanje </w:t>
            </w:r>
            <w:r w:rsidRPr="0009598E">
              <w:rPr>
                <w:rFonts w:ascii="Times New Roman" w:hAnsi="Times New Roman" w:cs="Times New Roman"/>
              </w:rPr>
              <w:t xml:space="preserve">video isječka u </w:t>
            </w:r>
            <w:proofErr w:type="spellStart"/>
            <w:r w:rsidRPr="0009598E">
              <w:rPr>
                <w:rFonts w:ascii="Times New Roman" w:hAnsi="Times New Roman" w:cs="Times New Roman"/>
              </w:rPr>
              <w:t>DDSu</w:t>
            </w:r>
            <w:proofErr w:type="spellEnd"/>
            <w:r w:rsidRPr="0009598E">
              <w:rPr>
                <w:rFonts w:ascii="Times New Roman" w:hAnsi="Times New Roman" w:cs="Times New Roman"/>
              </w:rPr>
              <w:t xml:space="preserve"> Srce i krvožilni sustav </w:t>
            </w:r>
            <w:r>
              <w:rPr>
                <w:rFonts w:ascii="Times New Roman" w:hAnsi="Times New Roman" w:cs="Times New Roman"/>
              </w:rPr>
              <w:t>(F)</w:t>
            </w:r>
          </w:p>
          <w:p w:rsidR="006851DF" w:rsidRPr="001008DE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9598E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čitaju</w:t>
            </w:r>
            <w:r w:rsidRPr="001008DE">
              <w:rPr>
                <w:rFonts w:ascii="Times New Roman" w:hAnsi="Times New Roman" w:cs="Times New Roman"/>
              </w:rPr>
              <w:t xml:space="preserve"> tekst iz </w:t>
            </w:r>
            <w:r w:rsidRPr="0009598E">
              <w:rPr>
                <w:rFonts w:ascii="Times New Roman" w:hAnsi="Times New Roman" w:cs="Times New Roman"/>
              </w:rPr>
              <w:t>udžbenika na str. 51. do 53.</w:t>
            </w:r>
            <w:r>
              <w:rPr>
                <w:rFonts w:ascii="Times New Roman" w:hAnsi="Times New Roman" w:cs="Times New Roman"/>
              </w:rPr>
              <w:t xml:space="preserve"> O sastavu krvi i vrstama krvnih stanica (IN)</w:t>
            </w:r>
          </w:p>
          <w:p w:rsidR="006851DF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zapisuju bilješke (IN)</w:t>
            </w:r>
          </w:p>
          <w:p w:rsidR="006851DF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 parom komentiraju zapis i donijete laboratorijske nalaze krvi (RP)</w:t>
            </w:r>
          </w:p>
          <w:p w:rsidR="006851DF" w:rsidRPr="001008DE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738AA">
              <w:rPr>
                <w:rFonts w:ascii="Times New Roman" w:hAnsi="Times New Roman" w:cs="Times New Roman"/>
                <w:b/>
              </w:rPr>
              <w:t>mikroskopiraju</w:t>
            </w:r>
            <w:proofErr w:type="spellEnd"/>
            <w:r>
              <w:rPr>
                <w:rFonts w:ascii="Times New Roman" w:hAnsi="Times New Roman" w:cs="Times New Roman"/>
              </w:rPr>
              <w:t xml:space="preserve"> trajni mikroskopski preparat krvi prema uputama u RB, str. 42. (IN)</w:t>
            </w:r>
          </w:p>
          <w:p w:rsidR="006851DF" w:rsidRPr="00A53B11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rješavaju zadatke </w:t>
            </w:r>
            <w:r w:rsidRPr="00A53B11">
              <w:rPr>
                <w:rFonts w:ascii="Times New Roman" w:hAnsi="Times New Roman" w:cs="Times New Roman"/>
                <w:i/>
              </w:rPr>
              <w:t>Provjeri svoje znanje</w:t>
            </w:r>
            <w:r w:rsidRPr="00A53B11">
              <w:rPr>
                <w:rFonts w:ascii="Times New Roman" w:hAnsi="Times New Roman" w:cs="Times New Roman"/>
              </w:rPr>
              <w:t xml:space="preserve"> u udžbeniku str. 53</w:t>
            </w:r>
            <w:r>
              <w:rPr>
                <w:rFonts w:ascii="Times New Roman" w:hAnsi="Times New Roman" w:cs="Times New Roman"/>
              </w:rPr>
              <w:t>. (IN)</w:t>
            </w:r>
          </w:p>
          <w:p w:rsidR="006851DF" w:rsidRPr="00A53B11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 r</w:t>
            </w:r>
            <w:r w:rsidRPr="001008DE">
              <w:rPr>
                <w:rFonts w:ascii="Times New Roman" w:hAnsi="Times New Roman" w:cs="Times New Roman"/>
                <w:b/>
              </w:rPr>
              <w:t>efleksija</w:t>
            </w:r>
            <w:r w:rsidRPr="001008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1008DE">
              <w:rPr>
                <w:rFonts w:ascii="Times New Roman" w:hAnsi="Times New Roman" w:cs="Times New Roman"/>
              </w:rPr>
              <w:t xml:space="preserve">izvlačiti </w:t>
            </w:r>
            <w:r>
              <w:rPr>
                <w:rFonts w:ascii="Times New Roman" w:hAnsi="Times New Roman" w:cs="Times New Roman"/>
              </w:rPr>
              <w:t xml:space="preserve">unaprijed pripremljena </w:t>
            </w:r>
            <w:r w:rsidRPr="001008DE">
              <w:rPr>
                <w:rFonts w:ascii="Times New Roman" w:hAnsi="Times New Roman" w:cs="Times New Roman"/>
              </w:rPr>
              <w:t>pitanja</w:t>
            </w:r>
            <w:r>
              <w:rPr>
                <w:rFonts w:ascii="Times New Roman" w:hAnsi="Times New Roman" w:cs="Times New Roman"/>
              </w:rPr>
              <w:t>.</w:t>
            </w:r>
            <w:r w:rsidRPr="001008DE">
              <w:rPr>
                <w:rFonts w:ascii="Times New Roman" w:hAnsi="Times New Roman" w:cs="Times New Roman"/>
              </w:rPr>
              <w:t xml:space="preserve"> Svi koji znaju točan odgovor neka se </w:t>
            </w:r>
            <w:r>
              <w:rPr>
                <w:rFonts w:ascii="Times New Roman" w:hAnsi="Times New Roman" w:cs="Times New Roman"/>
              </w:rPr>
              <w:t>ustanu,</w:t>
            </w:r>
            <w:r w:rsidRPr="001008DE">
              <w:rPr>
                <w:rFonts w:ascii="Times New Roman" w:hAnsi="Times New Roman" w:cs="Times New Roman"/>
              </w:rPr>
              <w:t xml:space="preserve"> a koji </w:t>
            </w:r>
            <w:r w:rsidRPr="001008DE">
              <w:rPr>
                <w:rFonts w:ascii="Times New Roman" w:hAnsi="Times New Roman" w:cs="Times New Roman"/>
              </w:rPr>
              <w:lastRenderedPageBreak/>
              <w:t>ne</w:t>
            </w:r>
            <w:r>
              <w:rPr>
                <w:rFonts w:ascii="Times New Roman" w:hAnsi="Times New Roman" w:cs="Times New Roman"/>
              </w:rPr>
              <w:t>, neka sjede. P</w:t>
            </w:r>
            <w:r w:rsidRPr="001008DE">
              <w:rPr>
                <w:rFonts w:ascii="Times New Roman" w:hAnsi="Times New Roman" w:cs="Times New Roman"/>
              </w:rPr>
              <w:t>rozvati nekog</w:t>
            </w:r>
            <w:r>
              <w:rPr>
                <w:rFonts w:ascii="Times New Roman" w:hAnsi="Times New Roman" w:cs="Times New Roman"/>
              </w:rPr>
              <w:t>a</w:t>
            </w:r>
            <w:r w:rsidRPr="001008DE">
              <w:rPr>
                <w:rFonts w:ascii="Times New Roman" w:hAnsi="Times New Roman" w:cs="Times New Roman"/>
              </w:rPr>
              <w:t xml:space="preserve"> da </w:t>
            </w:r>
            <w:r>
              <w:rPr>
                <w:rFonts w:ascii="Times New Roman" w:hAnsi="Times New Roman" w:cs="Times New Roman"/>
              </w:rPr>
              <w:t>odgovori, a</w:t>
            </w:r>
            <w:r w:rsidRPr="001008DE">
              <w:rPr>
                <w:rFonts w:ascii="Times New Roman" w:hAnsi="Times New Roman" w:cs="Times New Roman"/>
              </w:rPr>
              <w:t xml:space="preserve"> od onih koji ne znaju da ponove uz pomoć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6851DF" w:rsidRPr="0009598E" w:rsidRDefault="006851D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6851DF" w:rsidRPr="0009598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851DF" w:rsidRPr="0009598E" w:rsidRDefault="006851DF" w:rsidP="006851DF">
            <w:pPr>
              <w:pStyle w:val="Normal1"/>
              <w:numPr>
                <w:ilvl w:val="0"/>
                <w:numId w:val="3"/>
              </w:numPr>
              <w:tabs>
                <w:tab w:val="left" w:pos="175"/>
              </w:tabs>
              <w:spacing w:after="0" w:line="360" w:lineRule="auto"/>
              <w:ind w:left="175" w:hanging="175"/>
              <w:rPr>
                <w:rFonts w:ascii="Times New Roman" w:eastAsia="Times New Roman" w:hAnsi="Times New Roman" w:cs="Times New Roman"/>
                <w:color w:val="00B050"/>
              </w:rPr>
            </w:pPr>
            <w:r w:rsidRPr="0009598E">
              <w:rPr>
                <w:rFonts w:ascii="Times New Roman" w:eastAsia="Times New Roman" w:hAnsi="Times New Roman" w:cs="Times New Roman"/>
                <w:color w:val="00B050"/>
              </w:rPr>
              <w:t>postavljanje pitanja i rasprava</w:t>
            </w:r>
          </w:p>
          <w:p w:rsidR="006851DF" w:rsidRPr="0009598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851DF" w:rsidRPr="0009598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851DF" w:rsidRPr="0009598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851DF" w:rsidRPr="0009598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851DF" w:rsidRPr="0009598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851DF" w:rsidRPr="0009598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851DF" w:rsidRPr="00A53B11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A53B11">
              <w:rPr>
                <w:rFonts w:ascii="Times New Roman" w:eastAsia="Times New Roman" w:hAnsi="Times New Roman" w:cs="Times New Roman"/>
                <w:color w:val="00B050"/>
              </w:rPr>
              <w:t>- rješavanje zadataka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i provjera rješenja</w:t>
            </w:r>
          </w:p>
          <w:p w:rsidR="006851DF" w:rsidRPr="00A53B11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A53B11">
              <w:rPr>
                <w:rFonts w:ascii="Times New Roman" w:eastAsia="Times New Roman" w:hAnsi="Times New Roman" w:cs="Times New Roman"/>
                <w:color w:val="00B050"/>
              </w:rPr>
              <w:t xml:space="preserve">- postavljanje pitanja </w:t>
            </w:r>
          </w:p>
        </w:tc>
      </w:tr>
      <w:tr w:rsidR="006851DF" w:rsidRPr="001008DE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6851DF" w:rsidRPr="001008DE" w:rsidRDefault="006851D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lastRenderedPageBreak/>
              <w:t>28. sat</w:t>
            </w:r>
          </w:p>
        </w:tc>
      </w:tr>
      <w:tr w:rsidR="006851DF" w:rsidRPr="001008DE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6851DF" w:rsidRPr="00C27F53" w:rsidRDefault="006851D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6851DF" w:rsidRPr="00C27F53" w:rsidRDefault="006851D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6851DF" w:rsidRPr="00C27F53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6851DF" w:rsidRPr="001008DE" w:rsidTr="002E4C6C">
        <w:tc>
          <w:tcPr>
            <w:tcW w:w="1929" w:type="dxa"/>
            <w:gridSpan w:val="2"/>
            <w:shd w:val="clear" w:color="auto" w:fill="auto"/>
          </w:tcPr>
          <w:p w:rsidR="006851DF" w:rsidRPr="000225AD" w:rsidRDefault="006851D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25AD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6851DF" w:rsidRPr="009F79F3" w:rsidRDefault="006851DF" w:rsidP="006851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120" w:hanging="142"/>
              <w:rPr>
                <w:sz w:val="22"/>
                <w:szCs w:val="22"/>
              </w:rPr>
            </w:pPr>
            <w:r w:rsidRPr="009F79F3">
              <w:rPr>
                <w:sz w:val="22"/>
                <w:szCs w:val="22"/>
              </w:rPr>
              <w:t>promatra i prikuplja podatke te donosi zaključke tijekom učenja i poučavanja</w:t>
            </w:r>
          </w:p>
          <w:p w:rsidR="006851DF" w:rsidRPr="001008DE" w:rsidRDefault="006851D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 o</w:t>
            </w:r>
            <w:r w:rsidRPr="001008DE">
              <w:rPr>
                <w:rFonts w:ascii="Times New Roman" w:hAnsi="Times New Roman" w:cs="Times New Roman"/>
              </w:rPr>
              <w:t>dab</w:t>
            </w:r>
            <w:r>
              <w:rPr>
                <w:rFonts w:ascii="Times New Roman" w:hAnsi="Times New Roman" w:cs="Times New Roman"/>
              </w:rPr>
              <w:t>ire pouzdane izvore informacija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6851DF" w:rsidRPr="001008DE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učenici podijeljeni u grupe priređuju plakat kao ponavljanje cijele podteme koristeći</w:t>
            </w:r>
            <w:r w:rsidRPr="001008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8DE">
              <w:rPr>
                <w:rFonts w:ascii="Times New Roman" w:hAnsi="Times New Roman" w:cs="Times New Roman"/>
              </w:rPr>
              <w:t>Padlet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ili Lino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51DF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traže slike i video zapise na internetu, pripremaju izlaganje</w:t>
            </w:r>
            <w:r>
              <w:rPr>
                <w:rFonts w:ascii="Times New Roman" w:hAnsi="Times New Roman" w:cs="Times New Roman"/>
              </w:rPr>
              <w:t xml:space="preserve"> (GR)</w:t>
            </w:r>
          </w:p>
          <w:p w:rsidR="006851DF" w:rsidRPr="001008DE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predstavnik grupe predstavlja plakat, ostali ispunjavaju </w:t>
            </w:r>
            <w:r w:rsidRPr="009E6734">
              <w:rPr>
                <w:rFonts w:ascii="Times New Roman" w:hAnsi="Times New Roman" w:cs="Times New Roman"/>
                <w:color w:val="1F497D" w:themeColor="text2"/>
              </w:rPr>
              <w:t>Nastavni listić 1.</w:t>
            </w:r>
          </w:p>
          <w:p w:rsidR="006851DF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6851DF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6851DF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E6734">
              <w:rPr>
                <w:rFonts w:ascii="Times New Roman" w:hAnsi="Times New Roman" w:cs="Times New Roman"/>
              </w:rPr>
              <w:t>- rješavaju zadatke u radnoj bilježnici, str. 43. i 44.</w:t>
            </w:r>
            <w:r>
              <w:rPr>
                <w:rFonts w:ascii="Times New Roman" w:hAnsi="Times New Roman" w:cs="Times New Roman"/>
              </w:rPr>
              <w:t xml:space="preserve"> (IN)</w:t>
            </w:r>
          </w:p>
          <w:p w:rsidR="006851DF" w:rsidRPr="007C69AA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rješavanje kviza (DDS, Provjeri znanje)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6851DF" w:rsidRPr="001008DE" w:rsidRDefault="006851D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851DF" w:rsidRPr="001008DE" w:rsidRDefault="006851D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851DF" w:rsidRPr="001008DE" w:rsidRDefault="006851D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851DF" w:rsidRPr="001008DE" w:rsidRDefault="006851D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851DF" w:rsidRPr="001008DE" w:rsidRDefault="006851D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851DF" w:rsidRPr="001008DE" w:rsidRDefault="006851D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70C0"/>
              </w:rPr>
              <w:t>v</w:t>
            </w:r>
            <w:r w:rsidRPr="001008DE">
              <w:rPr>
                <w:rFonts w:ascii="Times New Roman" w:eastAsia="Times New Roman" w:hAnsi="Times New Roman" w:cs="Times New Roman"/>
                <w:bCs/>
                <w:color w:val="0070C0"/>
              </w:rPr>
              <w:t>ršnjačko vrednovanje plakata i izlaganja</w:t>
            </w:r>
          </w:p>
          <w:p w:rsidR="006851DF" w:rsidRPr="001008DE" w:rsidRDefault="006851D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851DF" w:rsidRDefault="006851D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r w:rsidRPr="009E6734">
              <w:rPr>
                <w:rFonts w:ascii="Times New Roman" w:eastAsia="Times New Roman" w:hAnsi="Times New Roman" w:cs="Times New Roman"/>
                <w:color w:val="00B050"/>
              </w:rPr>
              <w:t>rješavanje zadataka</w:t>
            </w:r>
          </w:p>
          <w:p w:rsidR="006851DF" w:rsidRPr="001008DE" w:rsidRDefault="006851D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008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6851DF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1008DE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Riješiti zadatke u RB koje nisu stigli na nastavi.</w:t>
            </w:r>
          </w:p>
        </w:tc>
      </w:tr>
      <w:tr w:rsidR="006851DF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6851DF" w:rsidRPr="001008DE" w:rsidRDefault="006851D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1008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6851DF" w:rsidRPr="001008DE" w:rsidTr="002E4C6C">
        <w:tc>
          <w:tcPr>
            <w:tcW w:w="9510" w:type="dxa"/>
            <w:gridSpan w:val="10"/>
            <w:shd w:val="clear" w:color="auto" w:fill="auto"/>
          </w:tcPr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1008D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Što je krv? (R</w:t>
            </w:r>
            <w:r w:rsidRPr="001008DE">
              <w:rPr>
                <w:rFonts w:ascii="Times New Roman" w:eastAsia="Times New Roman" w:hAnsi="Times New Roman" w:cs="Times New Roman"/>
              </w:rPr>
              <w:t>1)</w:t>
            </w:r>
          </w:p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1008D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008DE">
              <w:rPr>
                <w:rFonts w:ascii="Times New Roman" w:eastAsia="Times New Roman" w:hAnsi="Times New Roman" w:cs="Times New Roman"/>
              </w:rPr>
              <w:t>Navedi sastav krvi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008DE">
              <w:rPr>
                <w:rFonts w:ascii="Times New Roman" w:eastAsia="Times New Roman" w:hAnsi="Times New Roman" w:cs="Times New Roman"/>
              </w:rPr>
              <w:t xml:space="preserve"> (R1)</w:t>
            </w:r>
          </w:p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1008D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008DE">
              <w:rPr>
                <w:rFonts w:ascii="Times New Roman" w:eastAsia="Times New Roman" w:hAnsi="Times New Roman" w:cs="Times New Roman"/>
              </w:rPr>
              <w:t xml:space="preserve">Zašto za krv </w:t>
            </w:r>
            <w:r>
              <w:rPr>
                <w:rFonts w:ascii="Times New Roman" w:eastAsia="Times New Roman" w:hAnsi="Times New Roman" w:cs="Times New Roman"/>
              </w:rPr>
              <w:t>kažemo da je tekućina života? (</w:t>
            </w:r>
            <w:r w:rsidRPr="001008DE">
              <w:rPr>
                <w:rFonts w:ascii="Times New Roman" w:eastAsia="Times New Roman" w:hAnsi="Times New Roman" w:cs="Times New Roman"/>
              </w:rPr>
              <w:t>R2)</w:t>
            </w:r>
          </w:p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1008DE">
              <w:rPr>
                <w:rFonts w:ascii="Times New Roman" w:eastAsia="Times New Roman" w:hAnsi="Times New Roman" w:cs="Times New Roman"/>
              </w:rPr>
              <w:t>. Imenuj krvne sta</w:t>
            </w:r>
            <w:r>
              <w:rPr>
                <w:rFonts w:ascii="Times New Roman" w:eastAsia="Times New Roman" w:hAnsi="Times New Roman" w:cs="Times New Roman"/>
              </w:rPr>
              <w:t>nice koje sadržavaju hemoglobin.</w:t>
            </w:r>
            <w:r w:rsidRPr="001008DE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R1</w:t>
            </w:r>
            <w:r w:rsidRPr="001008DE">
              <w:rPr>
                <w:rFonts w:ascii="Times New Roman" w:eastAsia="Times New Roman" w:hAnsi="Times New Roman" w:cs="Times New Roman"/>
              </w:rPr>
              <w:t>)</w:t>
            </w:r>
          </w:p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1008DE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S kojom vrstom </w:t>
            </w:r>
            <w:r w:rsidRPr="001008DE">
              <w:rPr>
                <w:rFonts w:ascii="Times New Roman" w:hAnsi="Times New Roman" w:cs="Times New Roman"/>
              </w:rPr>
              <w:t>krvnih tje</w:t>
            </w:r>
            <w:r>
              <w:rPr>
                <w:rFonts w:ascii="Times New Roman" w:hAnsi="Times New Roman" w:cs="Times New Roman"/>
              </w:rPr>
              <w:t xml:space="preserve">lešaca </w:t>
            </w:r>
            <w:r w:rsidRPr="001008DE">
              <w:rPr>
                <w:rFonts w:ascii="Times New Roman" w:hAnsi="Times New Roman" w:cs="Times New Roman"/>
              </w:rPr>
              <w:t>povezu</w:t>
            </w:r>
            <w:r>
              <w:rPr>
                <w:rFonts w:ascii="Times New Roman" w:hAnsi="Times New Roman" w:cs="Times New Roman"/>
              </w:rPr>
              <w:t>ješ proizvodnju protutijela? (</w:t>
            </w:r>
            <w:r w:rsidRPr="001008DE">
              <w:rPr>
                <w:rFonts w:ascii="Times New Roman" w:hAnsi="Times New Roman" w:cs="Times New Roman"/>
              </w:rPr>
              <w:t>R2)</w:t>
            </w:r>
          </w:p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Navedi uloge krvi. (R1)</w:t>
            </w:r>
          </w:p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Opiši svojim riječima zgrušavanje krvi. (R2)</w:t>
            </w:r>
          </w:p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Poveži brojnost leukocita s bolešću organizma. (R3)</w:t>
            </w:r>
          </w:p>
          <w:p w:rsidR="006851DF" w:rsidRPr="006A3007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Objasni zašto je krv crvene boje. (R2)</w:t>
            </w:r>
          </w:p>
        </w:tc>
      </w:tr>
      <w:tr w:rsidR="006851DF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6851DF" w:rsidRPr="001008DE" w:rsidRDefault="006851D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6851DF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6851DF" w:rsidRPr="001008DE" w:rsidRDefault="006851DF" w:rsidP="006851D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8DE">
              <w:rPr>
                <w:rFonts w:ascii="Times New Roman" w:eastAsia="Times New Roman" w:hAnsi="Times New Roman" w:cs="Times New Roman"/>
                <w:color w:val="000000"/>
              </w:rPr>
              <w:t>ovisno o teškoći učenike uključiti u rad, dati im više vremena u izvršavanju zadataka</w:t>
            </w:r>
          </w:p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rješavaju </w:t>
            </w:r>
            <w:r w:rsidRPr="006A3007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</w:p>
        </w:tc>
      </w:tr>
      <w:tr w:rsidR="006851DF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6851DF" w:rsidRDefault="006851D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Usporediti brojnost krvnih stanica u sportaša i nesportaša.</w:t>
            </w:r>
          </w:p>
          <w:p w:rsidR="006851DF" w:rsidRDefault="006851D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6851DF" w:rsidRPr="001008DE" w:rsidRDefault="006851D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1DF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6851DF" w:rsidRPr="001008DE" w:rsidRDefault="006851D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lastRenderedPageBreak/>
              <w:t>Mogući plan učeničkog zapisa</w:t>
            </w:r>
          </w:p>
        </w:tc>
      </w:tr>
      <w:tr w:rsidR="006851DF" w:rsidRPr="001008DE" w:rsidTr="002E4C6C">
        <w:tc>
          <w:tcPr>
            <w:tcW w:w="9510" w:type="dxa"/>
            <w:gridSpan w:val="10"/>
          </w:tcPr>
          <w:p w:rsidR="006851DF" w:rsidRDefault="006851DF" w:rsidP="002E4C6C">
            <w:pPr>
              <w:pStyle w:val="ListParagraph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851DF" w:rsidRPr="006A3007" w:rsidRDefault="006851DF" w:rsidP="002E4C6C">
            <w:pPr>
              <w:pStyle w:val="ListParagraph"/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A3007">
              <w:rPr>
                <w:b/>
                <w:sz w:val="22"/>
                <w:szCs w:val="22"/>
                <w:u w:val="single"/>
              </w:rPr>
              <w:t>Kako tvari putuju kroz različite organizme</w:t>
            </w:r>
          </w:p>
          <w:p w:rsidR="006851DF" w:rsidRPr="006A3007" w:rsidRDefault="006851DF" w:rsidP="002E4C6C">
            <w:pPr>
              <w:pStyle w:val="ListParagraph"/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6851DF" w:rsidRPr="001008DE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- krv - tekuće vezivno tkivo</w:t>
            </w:r>
          </w:p>
          <w:p w:rsidR="006851DF" w:rsidRPr="001008DE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- sastav: A) krvna pla</w:t>
            </w:r>
            <w:r>
              <w:rPr>
                <w:rFonts w:ascii="Times New Roman" w:hAnsi="Times New Roman" w:cs="Times New Roman"/>
              </w:rPr>
              <w:t>z</w:t>
            </w:r>
            <w:r w:rsidRPr="001008DE">
              <w:rPr>
                <w:rFonts w:ascii="Times New Roman" w:hAnsi="Times New Roman" w:cs="Times New Roman"/>
              </w:rPr>
              <w:t>ma – tekući dio</w:t>
            </w:r>
          </w:p>
          <w:p w:rsidR="006851DF" w:rsidRPr="001008DE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               B) krvna tjelešca: pločice: trombociti – zgrušavanje</w:t>
            </w:r>
            <w:r>
              <w:rPr>
                <w:rFonts w:ascii="Times New Roman" w:hAnsi="Times New Roman" w:cs="Times New Roman"/>
              </w:rPr>
              <w:t xml:space="preserve"> krvi</w:t>
            </w:r>
          </w:p>
          <w:p w:rsidR="006851DF" w:rsidRPr="001008DE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1008DE">
              <w:rPr>
                <w:rFonts w:ascii="Times New Roman" w:hAnsi="Times New Roman" w:cs="Times New Roman"/>
              </w:rPr>
              <w:t>stanice: eritrociti (hemoglobin, željezo) – prijenos plinova</w:t>
            </w:r>
          </w:p>
          <w:p w:rsidR="006851DF" w:rsidRPr="001008DE" w:rsidRDefault="006851D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                                                           leukociti – zaštita</w:t>
            </w:r>
            <w:r>
              <w:rPr>
                <w:rFonts w:ascii="Times New Roman" w:hAnsi="Times New Roman" w:cs="Times New Roman"/>
              </w:rPr>
              <w:t xml:space="preserve"> organizma</w:t>
            </w:r>
          </w:p>
          <w:p w:rsidR="006851DF" w:rsidRPr="001008DE" w:rsidRDefault="006851D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008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6851DF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6851DF" w:rsidRPr="001008DE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6851DF" w:rsidRPr="006A3007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A3007">
              <w:rPr>
                <w:rFonts w:ascii="Times New Roman" w:eastAsia="Times New Roman" w:hAnsi="Times New Roman" w:cs="Times New Roman"/>
                <w:bCs/>
              </w:rPr>
              <w:t>Nastavni listić 1. Rubrika za vrednovanje izlaganja</w:t>
            </w:r>
          </w:p>
          <w:p w:rsidR="006851DF" w:rsidRPr="006A3007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A3007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6A3007">
              <w:rPr>
                <w:rFonts w:ascii="Times New Roman" w:eastAsia="Times New Roman" w:hAnsi="Times New Roman" w:cs="Times New Roman"/>
              </w:rPr>
              <w:t xml:space="preserve">. </w:t>
            </w:r>
            <w:r w:rsidRPr="006A3007">
              <w:rPr>
                <w:rFonts w:ascii="Times New Roman" w:hAnsi="Times New Roman" w:cs="Times New Roman"/>
              </w:rPr>
              <w:t>Prijedlog zadataka za učenike s teškoćama</w:t>
            </w:r>
          </w:p>
        </w:tc>
      </w:tr>
    </w:tbl>
    <w:p w:rsidR="006851DF" w:rsidRDefault="006851DF" w:rsidP="006851D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6851DF" w:rsidRDefault="006851DF" w:rsidP="006851D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6851DF" w:rsidRDefault="006851DF" w:rsidP="006851D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sym w:font="Wingdings" w:char="F022"/>
      </w:r>
      <w:r>
        <w:rPr>
          <w:rFonts w:ascii="Times New Roman" w:eastAsia="Times New Roman" w:hAnsi="Times New Roman" w:cs="Times New Roman"/>
          <w:b/>
          <w:bCs/>
        </w:rPr>
        <w:t>------------------------------------------------------------------------------------------------------------------------</w:t>
      </w:r>
    </w:p>
    <w:p w:rsidR="006851DF" w:rsidRDefault="006851DF" w:rsidP="006851D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6851DF" w:rsidRPr="009E6734" w:rsidRDefault="006851DF" w:rsidP="006851D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9E6734">
        <w:rPr>
          <w:rFonts w:ascii="Times New Roman" w:eastAsia="Times New Roman" w:hAnsi="Times New Roman" w:cs="Times New Roman"/>
          <w:b/>
          <w:bCs/>
        </w:rPr>
        <w:t>Nastavni listić 1.</w:t>
      </w:r>
    </w:p>
    <w:p w:rsidR="006851DF" w:rsidRPr="009E6734" w:rsidRDefault="006851DF" w:rsidP="006851D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6851DF" w:rsidRDefault="006851DF" w:rsidP="006851D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</w:rPr>
      </w:pPr>
      <w:r w:rsidRPr="00666F79">
        <w:rPr>
          <w:rFonts w:ascii="Times New Roman" w:eastAsia="Times New Roman" w:hAnsi="Times New Roman" w:cs="Times New Roman"/>
          <w:b/>
          <w:bCs/>
          <w:color w:val="4F81BD" w:themeColor="accent1"/>
        </w:rPr>
        <w:t>Rubrika za vrednovanje izlaganja</w:t>
      </w:r>
    </w:p>
    <w:p w:rsidR="006851DF" w:rsidRPr="00666F79" w:rsidRDefault="006851DF" w:rsidP="006851D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</w:rPr>
      </w:pPr>
    </w:p>
    <w:tbl>
      <w:tblPr>
        <w:tblStyle w:val="TableGrid"/>
        <w:tblW w:w="0" w:type="auto"/>
        <w:tblLook w:val="04A0"/>
      </w:tblPr>
      <w:tblGrid>
        <w:gridCol w:w="3794"/>
        <w:gridCol w:w="1205"/>
        <w:gridCol w:w="1205"/>
        <w:gridCol w:w="3084"/>
      </w:tblGrid>
      <w:tr w:rsidR="006851DF" w:rsidTr="002E4C6C">
        <w:tc>
          <w:tcPr>
            <w:tcW w:w="3794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ELEMENTI VREDNOVANJA</w:t>
            </w:r>
          </w:p>
        </w:tc>
        <w:tc>
          <w:tcPr>
            <w:tcW w:w="1205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238125" cy="238125"/>
                  <wp:effectExtent l="19050" t="0" r="9525" b="0"/>
                  <wp:docPr id="83" name="Grafika 1" descr="Kvač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8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76" cy="258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257175" cy="257175"/>
                  <wp:effectExtent l="0" t="0" r="0" b="0"/>
                  <wp:docPr id="84" name="Grafika 2" descr="Zatv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lose.svg"/>
                          <pic:cNvPicPr/>
                        </pic:nvPicPr>
                        <pic:blipFill>
                          <a:blip r:embed="rId85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8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09" cy="264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Sugestija</w:t>
            </w:r>
          </w:p>
        </w:tc>
      </w:tr>
      <w:tr w:rsidR="006851DF" w:rsidTr="002E4C6C">
        <w:tc>
          <w:tcPr>
            <w:tcW w:w="3794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Govori glasno i razumljivo.</w:t>
            </w:r>
          </w:p>
        </w:tc>
        <w:tc>
          <w:tcPr>
            <w:tcW w:w="1205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851DF" w:rsidTr="002E4C6C">
        <w:tc>
          <w:tcPr>
            <w:tcW w:w="3794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Ističe bitne pojmove i objašnjava ih s razumijevanjem.</w:t>
            </w:r>
          </w:p>
        </w:tc>
        <w:tc>
          <w:tcPr>
            <w:tcW w:w="1205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851DF" w:rsidTr="002E4C6C">
        <w:tc>
          <w:tcPr>
            <w:tcW w:w="3794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Plakat je jasan i razumljiv.</w:t>
            </w:r>
          </w:p>
        </w:tc>
        <w:tc>
          <w:tcPr>
            <w:tcW w:w="1205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851DF" w:rsidTr="002E4C6C">
        <w:tc>
          <w:tcPr>
            <w:tcW w:w="3794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Izlaganje je zanimljivo.</w:t>
            </w:r>
          </w:p>
        </w:tc>
        <w:tc>
          <w:tcPr>
            <w:tcW w:w="1205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  <w:vAlign w:val="center"/>
          </w:tcPr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851DF" w:rsidRDefault="006851D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6851DF" w:rsidRPr="001008DE" w:rsidRDefault="006851DF" w:rsidP="006851DF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:rsidR="006851DF" w:rsidRPr="00F4160A" w:rsidRDefault="006851DF" w:rsidP="006851DF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  <w:r w:rsidRPr="00F4160A">
        <w:rPr>
          <w:rFonts w:ascii="Times New Roman" w:eastAsia="Times New Roman" w:hAnsi="Times New Roman" w:cs="Times New Roman"/>
          <w:b/>
        </w:rPr>
        <w:lastRenderedPageBreak/>
        <w:t>Nastavni listić 2.</w:t>
      </w:r>
    </w:p>
    <w:p w:rsidR="006851DF" w:rsidRDefault="006851DF" w:rsidP="006851DF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</w:p>
    <w:p w:rsidR="006851DF" w:rsidRPr="00F4160A" w:rsidRDefault="006851DF" w:rsidP="006851DF">
      <w:pPr>
        <w:pStyle w:val="Normal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60A">
        <w:rPr>
          <w:rFonts w:ascii="Times New Roman" w:hAnsi="Times New Roman" w:cs="Times New Roman"/>
          <w:sz w:val="28"/>
          <w:szCs w:val="28"/>
        </w:rPr>
        <w:t xml:space="preserve">1. Na slici označi i imenuj krvna tjelešca. </w:t>
      </w:r>
    </w:p>
    <w:p w:rsidR="006851DF" w:rsidRPr="00F4160A" w:rsidRDefault="006851DF" w:rsidP="006851DF">
      <w:pPr>
        <w:pStyle w:val="Normal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60A">
        <w:rPr>
          <w:rFonts w:ascii="Times New Roman" w:hAnsi="Times New Roman" w:cs="Times New Roman"/>
          <w:sz w:val="28"/>
          <w:szCs w:val="28"/>
        </w:rPr>
        <w:t>CRVENE KRVNE STANICE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4160A">
        <w:rPr>
          <w:rFonts w:ascii="Times New Roman" w:hAnsi="Times New Roman" w:cs="Times New Roman"/>
          <w:sz w:val="28"/>
          <w:szCs w:val="28"/>
        </w:rPr>
        <w:t>BIJELE KRVNE STANICE</w:t>
      </w:r>
      <w:r w:rsidRPr="00F4160A">
        <w:rPr>
          <w:rFonts w:ascii="Times New Roman" w:hAnsi="Times New Roman" w:cs="Times New Roman"/>
          <w:sz w:val="28"/>
          <w:szCs w:val="28"/>
        </w:rPr>
        <w:tab/>
      </w:r>
      <w:r w:rsidRPr="00F416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4160A">
        <w:rPr>
          <w:rFonts w:ascii="Times New Roman" w:hAnsi="Times New Roman" w:cs="Times New Roman"/>
          <w:sz w:val="28"/>
          <w:szCs w:val="28"/>
        </w:rPr>
        <w:t>TROMBOCITI</w:t>
      </w:r>
    </w:p>
    <w:p w:rsidR="006851DF" w:rsidRPr="00F4160A" w:rsidRDefault="006851DF" w:rsidP="006851DF">
      <w:pPr>
        <w:pStyle w:val="Normal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851DF" w:rsidRPr="00F4160A" w:rsidRDefault="006851DF" w:rsidP="006851DF">
      <w:pPr>
        <w:pStyle w:val="Normal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4160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4160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4160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343760" cy="2284684"/>
            <wp:effectExtent l="19050" t="0" r="0" b="0"/>
            <wp:docPr id="85" name="Picture 43" descr="C:\Users\scoric\Desktop\k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scoric\Desktop\krv.jpg"/>
                    <pic:cNvPicPr>
                      <a:picLocks noChangeAspect="1" noChangeArrowheads="1"/>
                    </pic:cNvPicPr>
                  </pic:nvPicPr>
                  <pic:blipFill>
                    <a:blip r:embed="rId8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16" cy="228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1DF" w:rsidRPr="00F4160A" w:rsidRDefault="006851DF" w:rsidP="006851DF">
      <w:pPr>
        <w:pStyle w:val="Normal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851DF" w:rsidRPr="00F4160A" w:rsidRDefault="006851DF" w:rsidP="006851DF">
      <w:pPr>
        <w:pStyle w:val="Normal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851DF" w:rsidRPr="00071EEA" w:rsidRDefault="006851DF" w:rsidP="006851DF">
      <w:pPr>
        <w:pStyle w:val="Normal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EEA">
        <w:rPr>
          <w:rFonts w:ascii="Times New Roman" w:hAnsi="Times New Roman" w:cs="Times New Roman"/>
          <w:sz w:val="28"/>
          <w:szCs w:val="28"/>
        </w:rPr>
        <w:t>2. Poveži crtama krvna tjelešca i njihove uloge.</w:t>
      </w:r>
    </w:p>
    <w:p w:rsidR="006851DF" w:rsidRPr="00F4160A" w:rsidRDefault="006851DF" w:rsidP="006851DF">
      <w:pPr>
        <w:pStyle w:val="Normal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851DF" w:rsidRPr="00F4160A" w:rsidRDefault="006851DF" w:rsidP="006851DF">
      <w:pPr>
        <w:pStyle w:val="Normal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60A">
        <w:rPr>
          <w:rFonts w:ascii="Times New Roman" w:hAnsi="Times New Roman" w:cs="Times New Roman"/>
          <w:sz w:val="28"/>
          <w:szCs w:val="28"/>
        </w:rPr>
        <w:t>crvene krvne stanice</w:t>
      </w:r>
      <w:r w:rsidRPr="00F4160A">
        <w:rPr>
          <w:rFonts w:ascii="Times New Roman" w:hAnsi="Times New Roman" w:cs="Times New Roman"/>
          <w:sz w:val="28"/>
          <w:szCs w:val="28"/>
        </w:rPr>
        <w:tab/>
      </w:r>
      <w:r w:rsidRPr="00F4160A">
        <w:rPr>
          <w:rFonts w:ascii="Times New Roman" w:hAnsi="Times New Roman" w:cs="Times New Roman"/>
          <w:sz w:val="28"/>
          <w:szCs w:val="28"/>
        </w:rPr>
        <w:tab/>
      </w:r>
      <w:r w:rsidRPr="00F4160A">
        <w:rPr>
          <w:rFonts w:ascii="Times New Roman" w:hAnsi="Times New Roman" w:cs="Times New Roman"/>
          <w:sz w:val="28"/>
          <w:szCs w:val="28"/>
        </w:rPr>
        <w:tab/>
        <w:t>sudjeluju u zgrušavanju krvi</w:t>
      </w:r>
    </w:p>
    <w:p w:rsidR="006851DF" w:rsidRPr="00F4160A" w:rsidRDefault="006851DF" w:rsidP="006851DF">
      <w:pPr>
        <w:pStyle w:val="Normal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60A">
        <w:rPr>
          <w:rFonts w:ascii="Times New Roman" w:hAnsi="Times New Roman" w:cs="Times New Roman"/>
          <w:sz w:val="28"/>
          <w:szCs w:val="28"/>
        </w:rPr>
        <w:t>bijele krvne stanice</w:t>
      </w:r>
      <w:r w:rsidRPr="00F4160A">
        <w:rPr>
          <w:rFonts w:ascii="Times New Roman" w:hAnsi="Times New Roman" w:cs="Times New Roman"/>
          <w:sz w:val="28"/>
          <w:szCs w:val="28"/>
        </w:rPr>
        <w:tab/>
      </w:r>
      <w:r w:rsidRPr="00F4160A">
        <w:rPr>
          <w:rFonts w:ascii="Times New Roman" w:hAnsi="Times New Roman" w:cs="Times New Roman"/>
          <w:sz w:val="28"/>
          <w:szCs w:val="28"/>
        </w:rPr>
        <w:tab/>
      </w:r>
      <w:r w:rsidRPr="00F4160A">
        <w:rPr>
          <w:rFonts w:ascii="Times New Roman" w:hAnsi="Times New Roman" w:cs="Times New Roman"/>
          <w:sz w:val="28"/>
          <w:szCs w:val="28"/>
        </w:rPr>
        <w:tab/>
        <w:t>prenose plinove kisik i ugljikov dioksid</w:t>
      </w:r>
    </w:p>
    <w:p w:rsidR="006851DF" w:rsidRPr="00F4160A" w:rsidRDefault="006851DF" w:rsidP="006851DF">
      <w:pPr>
        <w:pStyle w:val="Normal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160A">
        <w:rPr>
          <w:rFonts w:ascii="Times New Roman" w:hAnsi="Times New Roman" w:cs="Times New Roman"/>
          <w:sz w:val="28"/>
          <w:szCs w:val="28"/>
        </w:rPr>
        <w:t>trombociti</w:t>
      </w:r>
      <w:r w:rsidRPr="00F4160A">
        <w:rPr>
          <w:rFonts w:ascii="Times New Roman" w:hAnsi="Times New Roman" w:cs="Times New Roman"/>
          <w:sz w:val="28"/>
          <w:szCs w:val="28"/>
        </w:rPr>
        <w:tab/>
      </w:r>
      <w:r w:rsidRPr="00F4160A">
        <w:rPr>
          <w:rFonts w:ascii="Times New Roman" w:hAnsi="Times New Roman" w:cs="Times New Roman"/>
          <w:sz w:val="28"/>
          <w:szCs w:val="28"/>
        </w:rPr>
        <w:tab/>
      </w:r>
      <w:r w:rsidRPr="00F4160A">
        <w:rPr>
          <w:rFonts w:ascii="Times New Roman" w:hAnsi="Times New Roman" w:cs="Times New Roman"/>
          <w:sz w:val="28"/>
          <w:szCs w:val="28"/>
        </w:rPr>
        <w:tab/>
      </w:r>
      <w:r w:rsidRPr="00F416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4160A">
        <w:rPr>
          <w:rFonts w:ascii="Times New Roman" w:hAnsi="Times New Roman" w:cs="Times New Roman"/>
          <w:sz w:val="28"/>
          <w:szCs w:val="28"/>
        </w:rPr>
        <w:t>sudjeluju u obrani organizma od bolesti</w:t>
      </w:r>
    </w:p>
    <w:p w:rsidR="006851DF" w:rsidRPr="00F4160A" w:rsidRDefault="006851DF" w:rsidP="006851DF">
      <w:pPr>
        <w:pStyle w:val="Normal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851DF" w:rsidRPr="00F4160A" w:rsidRDefault="006851DF" w:rsidP="006851DF">
      <w:pPr>
        <w:pStyle w:val="Normal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EEA">
        <w:rPr>
          <w:rFonts w:ascii="Times New Roman" w:hAnsi="Times New Roman" w:cs="Times New Roman"/>
          <w:sz w:val="28"/>
          <w:szCs w:val="28"/>
        </w:rPr>
        <w:t>3.</w:t>
      </w:r>
      <w:r w:rsidRPr="00F41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60A">
        <w:rPr>
          <w:rFonts w:ascii="Times New Roman" w:hAnsi="Times New Roman" w:cs="Times New Roman"/>
          <w:sz w:val="28"/>
          <w:szCs w:val="28"/>
        </w:rPr>
        <w:t>Zašto su crvene krvne stanice (eritrociti) crvene boje?</w:t>
      </w:r>
    </w:p>
    <w:p w:rsidR="006851DF" w:rsidRPr="00F4160A" w:rsidRDefault="006851DF" w:rsidP="006851D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16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0210F5" w:rsidRPr="006851DF" w:rsidRDefault="006851DF" w:rsidP="006851DF">
      <w:pPr>
        <w:spacing w:after="0" w:line="360" w:lineRule="auto"/>
        <w:rPr>
          <w:rFonts w:ascii="Times New Roman" w:eastAsia="Times New Roman" w:hAnsi="Times New Roman" w:cs="Times New Roman"/>
        </w:rPr>
      </w:pPr>
    </w:p>
    <w:sectPr w:rsidR="000210F5" w:rsidRPr="006851DF" w:rsidSect="00EE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F4B03"/>
    <w:multiLevelType w:val="hybridMultilevel"/>
    <w:tmpl w:val="2CE6C3A2"/>
    <w:lvl w:ilvl="0" w:tplc="5544A6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DF95C44"/>
    <w:multiLevelType w:val="hybridMultilevel"/>
    <w:tmpl w:val="E62A8A8A"/>
    <w:lvl w:ilvl="0" w:tplc="403E0C44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6851DF"/>
    <w:rsid w:val="006851DF"/>
    <w:rsid w:val="00D77B78"/>
    <w:rsid w:val="00E430E3"/>
    <w:rsid w:val="00EE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1DF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851DF"/>
    <w:pPr>
      <w:spacing w:after="160" w:line="256" w:lineRule="auto"/>
    </w:pPr>
    <w:rPr>
      <w:rFonts w:ascii="Calibri" w:eastAsia="Calibri" w:hAnsi="Calibri" w:cs="Calibri"/>
      <w:lang w:eastAsia="hr-HR"/>
    </w:rPr>
  </w:style>
  <w:style w:type="table" w:styleId="TableGrid">
    <w:name w:val="Table Grid"/>
    <w:basedOn w:val="TableNormal"/>
    <w:uiPriority w:val="39"/>
    <w:rsid w:val="00685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51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1DF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5" Type="http://schemas.openxmlformats.org/officeDocument/2006/relationships/image" Target="media/image2.png"/><Relationship Id="rId3" Type="http://schemas.openxmlformats.org/officeDocument/2006/relationships/settings" Target="settings.xml"/><Relationship Id="rId84" Type="http://schemas.openxmlformats.org/officeDocument/2006/relationships/image" Target="NULL"/><Relationship Id="rId89" Type="http://schemas.openxmlformats.org/officeDocument/2006/relationships/theme" Target="theme/theme1.xml"/><Relationship Id="rId2" Type="http://schemas.openxmlformats.org/officeDocument/2006/relationships/styles" Target="styles.xm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87" Type="http://schemas.openxmlformats.org/officeDocument/2006/relationships/image" Target="media/image3.jpeg"/><Relationship Id="rId5" Type="http://schemas.openxmlformats.org/officeDocument/2006/relationships/image" Target="media/image1.png"/><Relationship Id="rId86" Type="http://schemas.openxmlformats.org/officeDocument/2006/relationships/image" Target="NUL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1103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2020-08-12T11:20:00Z</dcterms:created>
  <dcterms:modified xsi:type="dcterms:W3CDTF">2020-08-12T11:20:00Z</dcterms:modified>
</cp:coreProperties>
</file>